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D41AF" w14:textId="54988373" w:rsidR="003C235F" w:rsidRPr="003C235F" w:rsidRDefault="003C235F" w:rsidP="003C235F">
      <w:pPr>
        <w:spacing w:after="0" w:line="276" w:lineRule="auto"/>
        <w:jc w:val="center"/>
        <w:rPr>
          <w:rFonts w:ascii="Times New Roman" w:eastAsia="Times New Roman" w:hAnsi="Times New Roman" w:cs="Times New Roman"/>
          <w:b/>
          <w:lang w:eastAsia="pl-PL"/>
        </w:rPr>
      </w:pPr>
      <w:bookmarkStart w:id="0" w:name="_GoBack"/>
      <w:r w:rsidRPr="003C235F">
        <w:rPr>
          <w:rFonts w:ascii="Times New Roman" w:eastAsia="Times New Roman" w:hAnsi="Times New Roman" w:cs="Times New Roman"/>
          <w:b/>
          <w:lang w:eastAsia="pl-PL"/>
        </w:rPr>
        <w:t>KLAUZULA INFORMACYJNA DOTYCZĄCA MONITORINGU BUDYNKU URZĘDU GMINY STROMIEC</w:t>
      </w:r>
    </w:p>
    <w:bookmarkEnd w:id="0"/>
    <w:p w14:paraId="6FBDC697" w14:textId="77777777" w:rsidR="003C235F" w:rsidRPr="003C235F" w:rsidRDefault="003C235F" w:rsidP="003C235F">
      <w:pPr>
        <w:spacing w:after="0" w:line="276" w:lineRule="auto"/>
        <w:jc w:val="center"/>
        <w:rPr>
          <w:rFonts w:ascii="Times New Roman" w:eastAsia="Times New Roman" w:hAnsi="Times New Roman" w:cs="Times New Roman"/>
          <w:b/>
          <w:lang w:eastAsia="pl-PL"/>
        </w:rPr>
      </w:pPr>
    </w:p>
    <w:p w14:paraId="1DC5B97E" w14:textId="77777777" w:rsidR="00845F14" w:rsidRPr="00E55475" w:rsidRDefault="00845F14" w:rsidP="00845F14">
      <w:pPr>
        <w:spacing w:after="0" w:line="276" w:lineRule="auto"/>
        <w:rPr>
          <w:rFonts w:ascii="Times New Roman" w:eastAsia="Times New Roman" w:hAnsi="Times New Roman" w:cs="Times New Roman"/>
          <w:lang w:eastAsia="pl-PL"/>
        </w:rPr>
      </w:pPr>
      <w:r w:rsidRPr="00E55475">
        <w:rPr>
          <w:rFonts w:ascii="Times New Roman" w:eastAsia="Times New Roman" w:hAnsi="Times New Roman" w:cs="Times New Roman"/>
          <w:lang w:eastAsia="pl-PL"/>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4569E839" w14:textId="77777777" w:rsidR="00845F14" w:rsidRPr="00E55475" w:rsidRDefault="00845F14" w:rsidP="00845F14">
      <w:pPr>
        <w:spacing w:after="0" w:line="276" w:lineRule="auto"/>
        <w:rPr>
          <w:rFonts w:ascii="Times New Roman" w:eastAsia="Times New Roman" w:hAnsi="Times New Roman" w:cs="Times New Roman"/>
          <w:lang w:eastAsia="pl-PL"/>
        </w:rPr>
      </w:pPr>
    </w:p>
    <w:p w14:paraId="180316FD" w14:textId="46D933A7" w:rsidR="00E55475" w:rsidRDefault="00845F14" w:rsidP="00E55475">
      <w:pPr>
        <w:pStyle w:val="Akapitzlist"/>
        <w:numPr>
          <w:ilvl w:val="0"/>
          <w:numId w:val="1"/>
        </w:numPr>
        <w:spacing w:after="0" w:line="276" w:lineRule="auto"/>
        <w:rPr>
          <w:rFonts w:ascii="Times New Roman" w:eastAsia="Times New Roman" w:hAnsi="Times New Roman" w:cs="Times New Roman"/>
          <w:lang w:eastAsia="pl-PL"/>
        </w:rPr>
      </w:pPr>
      <w:r w:rsidRPr="00D327EC">
        <w:rPr>
          <w:rFonts w:ascii="Times New Roman" w:eastAsia="Times New Roman" w:hAnsi="Times New Roman" w:cs="Times New Roman"/>
          <w:lang w:eastAsia="pl-PL"/>
        </w:rPr>
        <w:t xml:space="preserve">Administratorem Pani/a danych osobowych jest </w:t>
      </w:r>
      <w:r w:rsidR="00D327EC" w:rsidRPr="00D327EC">
        <w:rPr>
          <w:rFonts w:ascii="Times New Roman" w:eastAsia="Times New Roman" w:hAnsi="Times New Roman" w:cs="Times New Roman"/>
          <w:lang w:eastAsia="pl-PL"/>
        </w:rPr>
        <w:t>Wójt Gminy Stromiec, ul. Piaski 4, 26 – 804 Stromiec.</w:t>
      </w:r>
    </w:p>
    <w:p w14:paraId="79F7BA8D" w14:textId="77777777" w:rsidR="003C235F" w:rsidRPr="00D327EC" w:rsidRDefault="003C235F" w:rsidP="003C235F">
      <w:pPr>
        <w:pStyle w:val="Akapitzlist"/>
        <w:spacing w:after="0" w:line="276" w:lineRule="auto"/>
        <w:rPr>
          <w:rFonts w:ascii="Times New Roman" w:eastAsia="Times New Roman" w:hAnsi="Times New Roman" w:cs="Times New Roman"/>
          <w:lang w:eastAsia="pl-PL"/>
        </w:rPr>
      </w:pPr>
    </w:p>
    <w:p w14:paraId="7DD2629C" w14:textId="72C6AA97" w:rsidR="00E55475" w:rsidRPr="003C235F" w:rsidRDefault="00845F14" w:rsidP="00E55475">
      <w:pPr>
        <w:pStyle w:val="Akapitzlist"/>
        <w:numPr>
          <w:ilvl w:val="0"/>
          <w:numId w:val="1"/>
        </w:numPr>
        <w:spacing w:after="0" w:line="276" w:lineRule="auto"/>
        <w:rPr>
          <w:rStyle w:val="Hipercze"/>
          <w:rFonts w:ascii="Times New Roman" w:hAnsi="Times New Roman" w:cs="Times New Roman"/>
          <w:color w:val="FF0000"/>
          <w:u w:val="none"/>
        </w:rPr>
      </w:pPr>
      <w:r w:rsidRPr="00D327EC">
        <w:rPr>
          <w:rFonts w:ascii="Times New Roman" w:hAnsi="Times New Roman" w:cs="Times New Roman"/>
        </w:rPr>
        <w:t xml:space="preserve">kontakt z Inspektorem Ochrony Danych jest możliwy pod adresem korespondencyjnym </w:t>
      </w:r>
      <w:r w:rsidR="00D327EC" w:rsidRPr="00D327EC">
        <w:rPr>
          <w:rFonts w:ascii="Times New Roman" w:hAnsi="Times New Roman" w:cs="Times New Roman"/>
        </w:rPr>
        <w:t>Administratora</w:t>
      </w:r>
      <w:r w:rsidRPr="00D327EC">
        <w:rPr>
          <w:rFonts w:ascii="Times New Roman" w:hAnsi="Times New Roman" w:cs="Times New Roman"/>
        </w:rPr>
        <w:t xml:space="preserve">, bądź za pomocą adresu e-mail: </w:t>
      </w:r>
      <w:r w:rsidR="00D327EC">
        <w:rPr>
          <w:rStyle w:val="Hipercze"/>
          <w:rFonts w:ascii="Times New Roman" w:hAnsi="Times New Roman" w:cs="Times New Roman"/>
        </w:rPr>
        <w:t>iod@ugstromiec.pl</w:t>
      </w:r>
      <w:r w:rsidR="003C235F">
        <w:rPr>
          <w:rStyle w:val="Hipercze"/>
          <w:rFonts w:ascii="Times New Roman" w:hAnsi="Times New Roman" w:cs="Times New Roman"/>
        </w:rPr>
        <w:t>.</w:t>
      </w:r>
    </w:p>
    <w:p w14:paraId="2FBCA304" w14:textId="77777777" w:rsidR="003C235F" w:rsidRPr="003C235F" w:rsidRDefault="003C235F" w:rsidP="003C235F">
      <w:pPr>
        <w:spacing w:after="0" w:line="276" w:lineRule="auto"/>
        <w:rPr>
          <w:rFonts w:ascii="Times New Roman" w:hAnsi="Times New Roman" w:cs="Times New Roman"/>
          <w:color w:val="FF0000"/>
        </w:rPr>
      </w:pPr>
    </w:p>
    <w:p w14:paraId="58F93D48" w14:textId="46CDC266" w:rsidR="00845F14" w:rsidRPr="00E55475" w:rsidRDefault="00845F14" w:rsidP="00845F14">
      <w:pPr>
        <w:pStyle w:val="Akapitzlist"/>
        <w:numPr>
          <w:ilvl w:val="0"/>
          <w:numId w:val="1"/>
        </w:numPr>
        <w:spacing w:after="0" w:line="276" w:lineRule="auto"/>
        <w:jc w:val="both"/>
        <w:rPr>
          <w:rFonts w:ascii="Times New Roman" w:hAnsi="Times New Roman" w:cs="Times New Roman"/>
          <w:color w:val="000000" w:themeColor="text1"/>
        </w:rPr>
      </w:pPr>
      <w:r w:rsidRPr="00E55475">
        <w:rPr>
          <w:rFonts w:ascii="Times New Roman" w:hAnsi="Times New Roman" w:cs="Times New Roman"/>
          <w:color w:val="000000" w:themeColor="text1"/>
        </w:rPr>
        <w:t xml:space="preserve">Dane zapisywane przez monitoring wizyjny przetwarzane są w celu zapewnienia bezpieczeństwa i porządku publicznego oraz ochrony osób i mienia na podstawie art. 6 ust. 1 lit. e, f rozporządzenia Parlamentu Europejskiego i Rady (UE) 2016/679 z 27 kwietnia 2016 r. </w:t>
      </w:r>
    </w:p>
    <w:p w14:paraId="5EA79EFD" w14:textId="77777777" w:rsidR="00E55475" w:rsidRPr="00E55475" w:rsidRDefault="00E55475" w:rsidP="00E55475">
      <w:pPr>
        <w:pStyle w:val="Akapitzlist"/>
        <w:spacing w:after="0" w:line="276" w:lineRule="auto"/>
        <w:jc w:val="both"/>
        <w:rPr>
          <w:rFonts w:ascii="Times New Roman" w:hAnsi="Times New Roman" w:cs="Times New Roman"/>
          <w:color w:val="000000" w:themeColor="text1"/>
        </w:rPr>
      </w:pPr>
    </w:p>
    <w:p w14:paraId="6CB0DDC7" w14:textId="0340C695" w:rsidR="00845F14" w:rsidRPr="00E55475" w:rsidRDefault="00845F14" w:rsidP="00845F14">
      <w:pPr>
        <w:pStyle w:val="Akapitzlist"/>
        <w:numPr>
          <w:ilvl w:val="0"/>
          <w:numId w:val="4"/>
        </w:numPr>
        <w:spacing w:after="0" w:line="276" w:lineRule="auto"/>
        <w:jc w:val="both"/>
        <w:rPr>
          <w:rFonts w:ascii="Times New Roman" w:hAnsi="Times New Roman" w:cs="Times New Roman"/>
          <w:color w:val="000000" w:themeColor="text1"/>
        </w:rPr>
      </w:pPr>
      <w:r w:rsidRPr="00E55475">
        <w:rPr>
          <w:rFonts w:ascii="Times New Roman" w:hAnsi="Times New Roman" w:cs="Times New Roman"/>
          <w:color w:val="000000" w:themeColor="text1"/>
        </w:rPr>
        <w:t xml:space="preserve">Monitoringiem wizyjnym objęte są obszary </w:t>
      </w:r>
      <w:r w:rsidR="00D327EC">
        <w:rPr>
          <w:rFonts w:ascii="Times New Roman" w:hAnsi="Times New Roman" w:cs="Times New Roman"/>
          <w:color w:val="000000" w:themeColor="text1"/>
        </w:rPr>
        <w:t xml:space="preserve">wokół budynku Urzędu Gminy Stromiec, </w:t>
      </w:r>
      <w:r w:rsidRPr="00E55475">
        <w:rPr>
          <w:rFonts w:ascii="Times New Roman" w:hAnsi="Times New Roman" w:cs="Times New Roman"/>
          <w:color w:val="000000" w:themeColor="text1"/>
        </w:rPr>
        <w:t xml:space="preserve">zlokalizowane przy ul. </w:t>
      </w:r>
      <w:r w:rsidR="00D327EC">
        <w:rPr>
          <w:rFonts w:ascii="Times New Roman" w:hAnsi="Times New Roman" w:cs="Times New Roman"/>
          <w:color w:val="000000" w:themeColor="text1"/>
        </w:rPr>
        <w:t>Piaski i ul. Strażacka.</w:t>
      </w:r>
    </w:p>
    <w:p w14:paraId="58390757" w14:textId="213A2194" w:rsidR="00845F14" w:rsidRPr="00E55475" w:rsidRDefault="00845F14" w:rsidP="00845F14">
      <w:pPr>
        <w:pStyle w:val="Akapitzlist"/>
        <w:numPr>
          <w:ilvl w:val="0"/>
          <w:numId w:val="4"/>
        </w:numPr>
        <w:spacing w:after="0" w:line="276" w:lineRule="auto"/>
        <w:jc w:val="both"/>
        <w:rPr>
          <w:rFonts w:ascii="Times New Roman" w:hAnsi="Times New Roman" w:cs="Times New Roman"/>
          <w:color w:val="000000" w:themeColor="text1"/>
        </w:rPr>
      </w:pPr>
      <w:r w:rsidRPr="00E55475">
        <w:rPr>
          <w:rFonts w:ascii="Times New Roman" w:hAnsi="Times New Roman" w:cs="Times New Roman"/>
          <w:color w:val="000000" w:themeColor="text1"/>
        </w:rPr>
        <w:t xml:space="preserve">Przez obszar objęty monitoringiem wizyjnym rozumie się: Budynek </w:t>
      </w:r>
      <w:r w:rsidR="00D327EC">
        <w:rPr>
          <w:rFonts w:ascii="Times New Roman" w:hAnsi="Times New Roman" w:cs="Times New Roman"/>
          <w:color w:val="000000" w:themeColor="text1"/>
        </w:rPr>
        <w:t>Urzędu Gminy Stromiec</w:t>
      </w:r>
      <w:r w:rsidRPr="00E55475">
        <w:rPr>
          <w:rFonts w:ascii="Times New Roman" w:hAnsi="Times New Roman" w:cs="Times New Roman"/>
          <w:color w:val="000000" w:themeColor="text1"/>
        </w:rPr>
        <w:t xml:space="preserve"> </w:t>
      </w:r>
      <w:r w:rsidRPr="00D327EC">
        <w:rPr>
          <w:rFonts w:ascii="Times New Roman" w:hAnsi="Times New Roman" w:cs="Times New Roman"/>
          <w:color w:val="000000" w:themeColor="text1"/>
        </w:rPr>
        <w:t>(wejście/wyjście z budynku</w:t>
      </w:r>
      <w:r w:rsidR="00D327EC" w:rsidRPr="00D327EC">
        <w:rPr>
          <w:rFonts w:ascii="Times New Roman" w:hAnsi="Times New Roman" w:cs="Times New Roman"/>
          <w:color w:val="000000" w:themeColor="text1"/>
        </w:rPr>
        <w:t>)</w:t>
      </w:r>
      <w:r w:rsidRPr="00D327EC">
        <w:rPr>
          <w:rFonts w:ascii="Times New Roman" w:hAnsi="Times New Roman" w:cs="Times New Roman"/>
          <w:color w:val="000000" w:themeColor="text1"/>
        </w:rPr>
        <w:t xml:space="preserve"> oraz obszar wokół instytucji (chodnik, parking</w:t>
      </w:r>
      <w:r w:rsidR="00D327EC" w:rsidRPr="00D327EC">
        <w:rPr>
          <w:rFonts w:ascii="Times New Roman" w:hAnsi="Times New Roman" w:cs="Times New Roman"/>
          <w:color w:val="000000" w:themeColor="text1"/>
        </w:rPr>
        <w:t>i wokół budynku).</w:t>
      </w:r>
    </w:p>
    <w:p w14:paraId="1EDB6BC0" w14:textId="6B51A352" w:rsidR="00845F14" w:rsidRPr="00E55475" w:rsidRDefault="00845F14" w:rsidP="00845F14">
      <w:pPr>
        <w:pStyle w:val="Akapitzlist"/>
        <w:numPr>
          <w:ilvl w:val="0"/>
          <w:numId w:val="4"/>
        </w:numPr>
        <w:spacing w:after="0" w:line="276" w:lineRule="auto"/>
        <w:jc w:val="both"/>
        <w:rPr>
          <w:rFonts w:ascii="Times New Roman" w:hAnsi="Times New Roman" w:cs="Times New Roman"/>
          <w:color w:val="000000" w:themeColor="text1"/>
        </w:rPr>
      </w:pPr>
      <w:r w:rsidRPr="00E55475">
        <w:rPr>
          <w:rFonts w:ascii="Times New Roman" w:hAnsi="Times New Roman" w:cs="Times New Roman"/>
          <w:color w:val="000000" w:themeColor="text1"/>
        </w:rPr>
        <w:t xml:space="preserve">Do przeglądania zarejestrowanego obrazu oraz do kontroli urządzeń rejestrujących obraz mogą zostać upoważnieni pracownicy </w:t>
      </w:r>
      <w:r w:rsidR="00D327EC">
        <w:rPr>
          <w:rFonts w:ascii="Times New Roman" w:hAnsi="Times New Roman" w:cs="Times New Roman"/>
          <w:color w:val="000000" w:themeColor="text1"/>
        </w:rPr>
        <w:t xml:space="preserve">Sekretariatu, Referatu </w:t>
      </w:r>
      <w:proofErr w:type="spellStart"/>
      <w:r w:rsidR="00D327EC">
        <w:rPr>
          <w:rFonts w:ascii="Times New Roman" w:hAnsi="Times New Roman" w:cs="Times New Roman"/>
          <w:color w:val="000000" w:themeColor="text1"/>
        </w:rPr>
        <w:t>Administracyjno</w:t>
      </w:r>
      <w:proofErr w:type="spellEnd"/>
      <w:r w:rsidR="00D327EC">
        <w:rPr>
          <w:rFonts w:ascii="Times New Roman" w:hAnsi="Times New Roman" w:cs="Times New Roman"/>
          <w:color w:val="000000" w:themeColor="text1"/>
        </w:rPr>
        <w:t xml:space="preserve"> – Organizacyjnego i Spraw Społecznych oraz pracownicy firmy realizującej obsługę informatyczną, na podstawie umowy powierzenia przetwarzania danych osobowych.</w:t>
      </w:r>
    </w:p>
    <w:p w14:paraId="228192BA" w14:textId="7C440BBB" w:rsidR="00845F14" w:rsidRDefault="00845F14" w:rsidP="00845F14">
      <w:pPr>
        <w:pStyle w:val="Akapitzlist"/>
        <w:numPr>
          <w:ilvl w:val="0"/>
          <w:numId w:val="4"/>
        </w:numPr>
        <w:spacing w:after="0" w:line="276" w:lineRule="auto"/>
        <w:jc w:val="both"/>
        <w:rPr>
          <w:rFonts w:ascii="Times New Roman" w:hAnsi="Times New Roman" w:cs="Times New Roman"/>
          <w:color w:val="000000" w:themeColor="text1"/>
        </w:rPr>
      </w:pPr>
      <w:r w:rsidRPr="00E55475">
        <w:rPr>
          <w:rFonts w:ascii="Times New Roman" w:hAnsi="Times New Roman" w:cs="Times New Roman"/>
          <w:color w:val="000000" w:themeColor="text1"/>
        </w:rPr>
        <w:t xml:space="preserve">Osoby wymienione powyżej otrzymują imienne upoważnienia </w:t>
      </w:r>
      <w:r w:rsidR="00D327EC" w:rsidRPr="00D327EC">
        <w:rPr>
          <w:rFonts w:ascii="Times New Roman" w:hAnsi="Times New Roman" w:cs="Times New Roman"/>
          <w:color w:val="000000" w:themeColor="text1"/>
        </w:rPr>
        <w:t>Administratora</w:t>
      </w:r>
      <w:r w:rsidRPr="00D128DA">
        <w:rPr>
          <w:rFonts w:ascii="Times New Roman" w:hAnsi="Times New Roman" w:cs="Times New Roman"/>
          <w:color w:val="FF0000"/>
        </w:rPr>
        <w:t xml:space="preserve"> </w:t>
      </w:r>
      <w:r w:rsidRPr="00E55475">
        <w:rPr>
          <w:rFonts w:ascii="Times New Roman" w:hAnsi="Times New Roman" w:cs="Times New Roman"/>
          <w:color w:val="000000" w:themeColor="text1"/>
        </w:rPr>
        <w:t>do czynności związanych z monitoringiem i nadzorem nad urządzeniami</w:t>
      </w:r>
      <w:r w:rsidR="00D327EC">
        <w:rPr>
          <w:rFonts w:ascii="Times New Roman" w:hAnsi="Times New Roman" w:cs="Times New Roman"/>
          <w:color w:val="000000" w:themeColor="text1"/>
        </w:rPr>
        <w:t>. W przypadku obsługi informatycznej zewnętrznej, obowiązuje umowa powierzenia przetwarzania danych osobowych.</w:t>
      </w:r>
    </w:p>
    <w:p w14:paraId="338531F8" w14:textId="77777777" w:rsidR="00E55475" w:rsidRPr="00E55475" w:rsidRDefault="00E55475" w:rsidP="00E55475">
      <w:pPr>
        <w:pStyle w:val="Akapitzlist"/>
        <w:spacing w:after="0" w:line="276" w:lineRule="auto"/>
        <w:ind w:left="1440"/>
        <w:jc w:val="both"/>
        <w:rPr>
          <w:rFonts w:ascii="Times New Roman" w:hAnsi="Times New Roman" w:cs="Times New Roman"/>
          <w:color w:val="000000" w:themeColor="text1"/>
        </w:rPr>
      </w:pPr>
    </w:p>
    <w:p w14:paraId="6084093D" w14:textId="2BE7F3DB" w:rsidR="00E55475" w:rsidRPr="00E55475" w:rsidRDefault="00E55475" w:rsidP="00E55475">
      <w:pPr>
        <w:pStyle w:val="Akapitzlist"/>
        <w:numPr>
          <w:ilvl w:val="0"/>
          <w:numId w:val="1"/>
        </w:numPr>
        <w:spacing w:after="0" w:line="276" w:lineRule="auto"/>
        <w:jc w:val="both"/>
        <w:rPr>
          <w:rFonts w:ascii="Times New Roman" w:hAnsi="Times New Roman" w:cs="Times New Roman"/>
        </w:rPr>
      </w:pPr>
      <w:r w:rsidRPr="00E55475">
        <w:rPr>
          <w:rFonts w:ascii="Times New Roman" w:hAnsi="Times New Roman" w:cs="Times New Roman"/>
        </w:rPr>
        <w:t xml:space="preserve">Pani/Pana dane osobowe mogą zostać udostępnianie wyłącznie organom uprawnionym do ich otrzymania na podstawie przepisów obowiązującego prawa. </w:t>
      </w:r>
    </w:p>
    <w:p w14:paraId="7C82F3BE" w14:textId="77777777" w:rsidR="00E55475" w:rsidRPr="00E55475" w:rsidRDefault="00E55475" w:rsidP="00E55475">
      <w:pPr>
        <w:pStyle w:val="Akapitzlist"/>
        <w:spacing w:after="0" w:line="276" w:lineRule="auto"/>
        <w:jc w:val="both"/>
        <w:rPr>
          <w:rFonts w:ascii="Times New Roman" w:hAnsi="Times New Roman" w:cs="Times New Roman"/>
        </w:rPr>
      </w:pPr>
    </w:p>
    <w:p w14:paraId="0C9ECBF8" w14:textId="1EE2F19C" w:rsidR="00845F14" w:rsidRPr="00E55475" w:rsidRDefault="00D128DA" w:rsidP="00845F14">
      <w:pPr>
        <w:pStyle w:val="Akapitzlist"/>
        <w:numPr>
          <w:ilvl w:val="0"/>
          <w:numId w:val="1"/>
        </w:numPr>
        <w:spacing w:after="0" w:line="276" w:lineRule="auto"/>
        <w:rPr>
          <w:rFonts w:ascii="Times New Roman" w:hAnsi="Times New Roman" w:cs="Times New Roman"/>
          <w:color w:val="000000" w:themeColor="text1"/>
        </w:rPr>
      </w:pPr>
      <w:r>
        <w:rPr>
          <w:rFonts w:ascii="Times New Roman" w:hAnsi="Times New Roman" w:cs="Times New Roman"/>
          <w:color w:val="000000" w:themeColor="text1"/>
        </w:rPr>
        <w:t>Administrator</w:t>
      </w:r>
      <w:r w:rsidR="00845F14" w:rsidRPr="00E55475">
        <w:rPr>
          <w:rFonts w:ascii="Times New Roman" w:hAnsi="Times New Roman" w:cs="Times New Roman"/>
          <w:color w:val="000000" w:themeColor="text1"/>
        </w:rPr>
        <w:t xml:space="preserve"> zabezpiecza zdarzenia zarejestrowane przez monitoring wizyjny, które </w:t>
      </w:r>
      <w:r w:rsidR="00D327EC">
        <w:rPr>
          <w:rFonts w:ascii="Times New Roman" w:hAnsi="Times New Roman" w:cs="Times New Roman"/>
          <w:color w:val="000000" w:themeColor="text1"/>
        </w:rPr>
        <w:t>z</w:t>
      </w:r>
      <w:r w:rsidR="00845F14" w:rsidRPr="00E55475">
        <w:rPr>
          <w:rFonts w:ascii="Times New Roman" w:hAnsi="Times New Roman" w:cs="Times New Roman"/>
          <w:color w:val="000000" w:themeColor="text1"/>
        </w:rPr>
        <w:t xml:space="preserve">agrażają bezpieczeństwu, życiu i zdrowiu </w:t>
      </w:r>
      <w:r w:rsidR="00845F14" w:rsidRPr="003C235F">
        <w:rPr>
          <w:rFonts w:ascii="Times New Roman" w:hAnsi="Times New Roman" w:cs="Times New Roman"/>
        </w:rPr>
        <w:t xml:space="preserve">pracowników, gości, klientów, </w:t>
      </w:r>
      <w:r w:rsidRPr="003C235F">
        <w:rPr>
          <w:rFonts w:ascii="Times New Roman" w:hAnsi="Times New Roman" w:cs="Times New Roman"/>
        </w:rPr>
        <w:t>mieszkańców</w:t>
      </w:r>
      <w:r w:rsidR="00D327EC" w:rsidRPr="003C235F">
        <w:rPr>
          <w:rFonts w:ascii="Times New Roman" w:hAnsi="Times New Roman" w:cs="Times New Roman"/>
        </w:rPr>
        <w:t xml:space="preserve">, zdarzenia </w:t>
      </w:r>
      <w:r w:rsidR="003C235F" w:rsidRPr="003C235F">
        <w:rPr>
          <w:rFonts w:ascii="Times New Roman" w:hAnsi="Times New Roman" w:cs="Times New Roman"/>
        </w:rPr>
        <w:t>polegające na</w:t>
      </w:r>
      <w:r w:rsidRPr="003C235F">
        <w:rPr>
          <w:rFonts w:ascii="Times New Roman" w:hAnsi="Times New Roman" w:cs="Times New Roman"/>
        </w:rPr>
        <w:t xml:space="preserve"> </w:t>
      </w:r>
      <w:r w:rsidR="00845F14" w:rsidRPr="003C235F">
        <w:rPr>
          <w:rFonts w:ascii="Times New Roman" w:hAnsi="Times New Roman" w:cs="Times New Roman"/>
        </w:rPr>
        <w:t xml:space="preserve">niszczeniu i </w:t>
      </w:r>
      <w:r w:rsidR="00845F14" w:rsidRPr="00E55475">
        <w:rPr>
          <w:rFonts w:ascii="Times New Roman" w:hAnsi="Times New Roman" w:cs="Times New Roman"/>
          <w:color w:val="000000" w:themeColor="text1"/>
        </w:rPr>
        <w:t>kradzieży mienia</w:t>
      </w:r>
      <w:r w:rsidR="003C235F">
        <w:rPr>
          <w:rFonts w:ascii="Times New Roman" w:hAnsi="Times New Roman" w:cs="Times New Roman"/>
          <w:color w:val="000000" w:themeColor="text1"/>
        </w:rPr>
        <w:t>,</w:t>
      </w:r>
      <w:r w:rsidR="00845F14" w:rsidRPr="00E55475">
        <w:rPr>
          <w:rFonts w:ascii="Times New Roman" w:hAnsi="Times New Roman" w:cs="Times New Roman"/>
          <w:color w:val="000000" w:themeColor="text1"/>
        </w:rPr>
        <w:t xml:space="preserve"> dla celów dowodowych:</w:t>
      </w:r>
    </w:p>
    <w:p w14:paraId="43039C7F" w14:textId="77777777" w:rsidR="00845F14" w:rsidRPr="00E55475" w:rsidRDefault="00845F14" w:rsidP="00845F14">
      <w:pPr>
        <w:pStyle w:val="Akapitzlist"/>
        <w:numPr>
          <w:ilvl w:val="0"/>
          <w:numId w:val="6"/>
        </w:numPr>
        <w:spacing w:after="0" w:line="276" w:lineRule="auto"/>
        <w:rPr>
          <w:rFonts w:ascii="Times New Roman" w:hAnsi="Times New Roman" w:cs="Times New Roman"/>
          <w:color w:val="000000" w:themeColor="text1"/>
        </w:rPr>
      </w:pPr>
      <w:r w:rsidRPr="00E55475">
        <w:rPr>
          <w:rFonts w:ascii="Times New Roman" w:hAnsi="Times New Roman" w:cs="Times New Roman"/>
          <w:color w:val="000000" w:themeColor="text1"/>
        </w:rPr>
        <w:t xml:space="preserve">na wniosek osób trzecich; </w:t>
      </w:r>
    </w:p>
    <w:p w14:paraId="7C977ED6" w14:textId="77777777" w:rsidR="00845F14" w:rsidRPr="00E55475" w:rsidRDefault="00845F14" w:rsidP="00845F14">
      <w:pPr>
        <w:pStyle w:val="Akapitzlist"/>
        <w:numPr>
          <w:ilvl w:val="0"/>
          <w:numId w:val="6"/>
        </w:numPr>
        <w:spacing w:after="0" w:line="276" w:lineRule="auto"/>
        <w:rPr>
          <w:rFonts w:ascii="Times New Roman" w:hAnsi="Times New Roman" w:cs="Times New Roman"/>
          <w:color w:val="000000" w:themeColor="text1"/>
        </w:rPr>
      </w:pPr>
      <w:r w:rsidRPr="00E55475">
        <w:rPr>
          <w:rFonts w:ascii="Times New Roman" w:hAnsi="Times New Roman" w:cs="Times New Roman"/>
          <w:color w:val="000000" w:themeColor="text1"/>
        </w:rPr>
        <w:t xml:space="preserve">na wniosek organów prowadzących postępowania; </w:t>
      </w:r>
    </w:p>
    <w:p w14:paraId="5AE9DB9D" w14:textId="09F7DE36" w:rsidR="00845F14" w:rsidRPr="00E55475" w:rsidRDefault="00845F14" w:rsidP="00845F14">
      <w:pPr>
        <w:pStyle w:val="Akapitzlist"/>
        <w:numPr>
          <w:ilvl w:val="0"/>
          <w:numId w:val="6"/>
        </w:numPr>
        <w:spacing w:after="0" w:line="276" w:lineRule="auto"/>
        <w:rPr>
          <w:rFonts w:ascii="Times New Roman" w:hAnsi="Times New Roman" w:cs="Times New Roman"/>
          <w:color w:val="000000" w:themeColor="text1"/>
        </w:rPr>
      </w:pPr>
      <w:r w:rsidRPr="00E55475">
        <w:rPr>
          <w:rFonts w:ascii="Times New Roman" w:hAnsi="Times New Roman" w:cs="Times New Roman"/>
          <w:color w:val="000000" w:themeColor="text1"/>
        </w:rPr>
        <w:t>na wniosek Kierownika jednostki;</w:t>
      </w:r>
    </w:p>
    <w:p w14:paraId="051478E4" w14:textId="77777777" w:rsidR="00E55475" w:rsidRPr="00E55475" w:rsidRDefault="00E55475" w:rsidP="00E55475">
      <w:pPr>
        <w:spacing w:after="0" w:line="276" w:lineRule="auto"/>
        <w:rPr>
          <w:rFonts w:ascii="Times New Roman" w:hAnsi="Times New Roman" w:cs="Times New Roman"/>
          <w:color w:val="000000" w:themeColor="text1"/>
        </w:rPr>
      </w:pPr>
    </w:p>
    <w:p w14:paraId="529BCAC8" w14:textId="185B03CB" w:rsidR="00E55475" w:rsidRPr="003C235F" w:rsidRDefault="00845F14" w:rsidP="00845F14">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3C235F">
        <w:rPr>
          <w:rFonts w:ascii="Times New Roman" w:hAnsi="Times New Roman" w:cs="Times New Roman"/>
          <w:color w:val="000000" w:themeColor="text1"/>
        </w:rPr>
        <w:t xml:space="preserve">Każdorazowe zabezpieczenie zdarzeń zarejestrowanych przez monitoring wizyjny odbywa się na pisemny wniosek złożony do </w:t>
      </w:r>
      <w:r w:rsidR="00D128DA" w:rsidRPr="003C235F">
        <w:rPr>
          <w:rFonts w:ascii="Times New Roman" w:hAnsi="Times New Roman" w:cs="Times New Roman"/>
          <w:color w:val="000000" w:themeColor="text1"/>
        </w:rPr>
        <w:t>Wójt</w:t>
      </w:r>
      <w:r w:rsidR="003C235F" w:rsidRPr="003C235F">
        <w:rPr>
          <w:rFonts w:ascii="Times New Roman" w:hAnsi="Times New Roman" w:cs="Times New Roman"/>
          <w:color w:val="000000" w:themeColor="text1"/>
        </w:rPr>
        <w:t>.</w:t>
      </w:r>
      <w:r w:rsidR="003C235F" w:rsidRPr="003C235F">
        <w:rPr>
          <w:rFonts w:ascii="Times New Roman" w:hAnsi="Times New Roman" w:cs="Times New Roman"/>
          <w:color w:val="FF0000"/>
        </w:rPr>
        <w:t xml:space="preserve"> </w:t>
      </w:r>
      <w:r w:rsidRPr="003C235F">
        <w:rPr>
          <w:rFonts w:ascii="Times New Roman" w:hAnsi="Times New Roman" w:cs="Times New Roman"/>
          <w:color w:val="000000" w:themeColor="text1"/>
        </w:rPr>
        <w:t>Zabezpieczone dane z monitoringu wizyjnego są udostępniane tylko organom prowadzącym postępowanie w sprawie zarejestrowanego zdarzenia np. policji, prokuraturze, sądom, które działają na podstawie odrębnych przepisów</w:t>
      </w:r>
      <w:r w:rsidR="003C235F" w:rsidRPr="003C235F">
        <w:rPr>
          <w:rFonts w:ascii="Times New Roman" w:hAnsi="Times New Roman" w:cs="Times New Roman"/>
          <w:color w:val="000000" w:themeColor="text1"/>
        </w:rPr>
        <w:t>.</w:t>
      </w:r>
    </w:p>
    <w:p w14:paraId="3AF9DF14" w14:textId="77777777" w:rsidR="00845F14" w:rsidRPr="00E55475" w:rsidRDefault="00845F14" w:rsidP="00845F14">
      <w:pPr>
        <w:spacing w:after="0" w:line="276" w:lineRule="auto"/>
        <w:rPr>
          <w:rFonts w:ascii="Times New Roman" w:eastAsia="Times New Roman" w:hAnsi="Times New Roman" w:cs="Times New Roman"/>
          <w:color w:val="000000" w:themeColor="text1"/>
          <w:lang w:eastAsia="pl-PL"/>
        </w:rPr>
      </w:pPr>
    </w:p>
    <w:p w14:paraId="0243CC28" w14:textId="22011456" w:rsidR="00845F14" w:rsidRPr="00E55475" w:rsidRDefault="00845F14" w:rsidP="00845F14">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E55475">
        <w:rPr>
          <w:rFonts w:ascii="Times New Roman" w:hAnsi="Times New Roman" w:cs="Times New Roman"/>
        </w:rPr>
        <w:t>Posiada Pani/Pan prawo do:</w:t>
      </w:r>
    </w:p>
    <w:p w14:paraId="1E75D8EC" w14:textId="77777777" w:rsidR="00E55475" w:rsidRPr="00E55475" w:rsidRDefault="00E55475" w:rsidP="00E55475">
      <w:pPr>
        <w:pStyle w:val="Akapitzlist"/>
        <w:spacing w:after="0" w:line="276" w:lineRule="auto"/>
        <w:rPr>
          <w:rFonts w:ascii="Times New Roman" w:eastAsia="Times New Roman" w:hAnsi="Times New Roman" w:cs="Times New Roman"/>
          <w:color w:val="000000" w:themeColor="text1"/>
          <w:lang w:eastAsia="pl-PL"/>
        </w:rPr>
      </w:pPr>
    </w:p>
    <w:p w14:paraId="7DFBD56C" w14:textId="77777777" w:rsidR="00845F14" w:rsidRPr="00E55475" w:rsidRDefault="00845F14" w:rsidP="00845F14">
      <w:pPr>
        <w:numPr>
          <w:ilvl w:val="0"/>
          <w:numId w:val="2"/>
        </w:numPr>
        <w:spacing w:after="0" w:line="276" w:lineRule="auto"/>
        <w:jc w:val="both"/>
        <w:rPr>
          <w:rFonts w:ascii="Times New Roman" w:hAnsi="Times New Roman" w:cs="Times New Roman"/>
        </w:rPr>
      </w:pPr>
      <w:r w:rsidRPr="00E55475">
        <w:rPr>
          <w:rStyle w:val="Pogrubienie"/>
          <w:rFonts w:ascii="Times New Roman" w:hAnsi="Times New Roman" w:cs="Times New Roman"/>
        </w:rPr>
        <w:t>dostępu do treści swoich danych</w:t>
      </w:r>
      <w:r w:rsidRPr="00E55475">
        <w:rPr>
          <w:rFonts w:ascii="Times New Roman" w:hAnsi="Times New Roman" w:cs="Times New Roman"/>
        </w:rPr>
        <w:t xml:space="preserve"> - korzystając z tego prawa ma Pan/Pani ma możliwość pozyskania informacji, jakie dane, w jaki sposób i w jakim celu są przetwarzane,</w:t>
      </w:r>
    </w:p>
    <w:p w14:paraId="41378799" w14:textId="77777777" w:rsidR="00845F14" w:rsidRPr="00E55475" w:rsidRDefault="00845F14" w:rsidP="00845F14">
      <w:pPr>
        <w:numPr>
          <w:ilvl w:val="0"/>
          <w:numId w:val="2"/>
        </w:numPr>
        <w:spacing w:after="0" w:line="276" w:lineRule="auto"/>
        <w:jc w:val="both"/>
        <w:rPr>
          <w:rFonts w:ascii="Times New Roman" w:hAnsi="Times New Roman" w:cs="Times New Roman"/>
          <w:b/>
        </w:rPr>
      </w:pPr>
      <w:r w:rsidRPr="00E55475">
        <w:rPr>
          <w:rStyle w:val="Pogrubienie"/>
          <w:rFonts w:ascii="Times New Roman" w:hAnsi="Times New Roman" w:cs="Times New Roman"/>
        </w:rPr>
        <w:lastRenderedPageBreak/>
        <w:t>prawo ich sprostowania</w:t>
      </w:r>
      <w:r w:rsidRPr="00E55475">
        <w:rPr>
          <w:rFonts w:ascii="Times New Roman" w:hAnsi="Times New Roman" w:cs="Times New Roman"/>
          <w:b/>
        </w:rPr>
        <w:t xml:space="preserve"> - </w:t>
      </w:r>
      <w:r w:rsidRPr="00E55475">
        <w:rPr>
          <w:rFonts w:ascii="Times New Roman" w:hAnsi="Times New Roman" w:cs="Times New Roman"/>
        </w:rPr>
        <w:t>korzystając z tego prawa można zgłosić do nas konieczność poprawienia niepoprawnych danych lub uzupełnienia danych wynikających z błędu przy zbieraniu czy przetwarzaniu danych</w:t>
      </w:r>
    </w:p>
    <w:p w14:paraId="0A59D0A0" w14:textId="77777777" w:rsidR="00845F14" w:rsidRPr="00E55475" w:rsidRDefault="00845F14" w:rsidP="00845F14">
      <w:pPr>
        <w:numPr>
          <w:ilvl w:val="0"/>
          <w:numId w:val="2"/>
        </w:numPr>
        <w:spacing w:after="0" w:line="276" w:lineRule="auto"/>
        <w:jc w:val="both"/>
        <w:rPr>
          <w:rStyle w:val="Pogrubienie"/>
          <w:rFonts w:ascii="Times New Roman" w:hAnsi="Times New Roman" w:cs="Times New Roman"/>
          <w:bCs w:val="0"/>
        </w:rPr>
      </w:pPr>
      <w:r w:rsidRPr="00E55475">
        <w:rPr>
          <w:rStyle w:val="Pogrubienie"/>
          <w:rFonts w:ascii="Times New Roman" w:hAnsi="Times New Roman" w:cs="Times New Roman"/>
        </w:rPr>
        <w:t xml:space="preserve">prawo do ograniczenia przetwarzania - </w:t>
      </w:r>
      <w:r w:rsidRPr="00E55475">
        <w:rPr>
          <w:rStyle w:val="Pogrubienie"/>
          <w:rFonts w:ascii="Times New Roman" w:hAnsi="Times New Roman" w:cs="Times New Roman"/>
          <w:b w:val="0"/>
        </w:rPr>
        <w:t>korzystając z tego prawa można złożyć wniosek o ograniczenie przetwarzania danych, w razie kwestionowania prawidłowość przetwarzanych danych. W przypadku zasadności wniosku możemy dane jedynie przechowywać</w:t>
      </w:r>
    </w:p>
    <w:p w14:paraId="32A54E03" w14:textId="77777777" w:rsidR="00845F14" w:rsidRPr="00E55475" w:rsidRDefault="00845F14" w:rsidP="00845F14">
      <w:pPr>
        <w:numPr>
          <w:ilvl w:val="0"/>
          <w:numId w:val="2"/>
        </w:numPr>
        <w:spacing w:after="0" w:line="276" w:lineRule="auto"/>
        <w:jc w:val="both"/>
        <w:rPr>
          <w:rFonts w:ascii="Times New Roman" w:hAnsi="Times New Roman" w:cs="Times New Roman"/>
        </w:rPr>
      </w:pPr>
      <w:r w:rsidRPr="00E55475">
        <w:rPr>
          <w:rFonts w:ascii="Times New Roman" w:hAnsi="Times New Roman" w:cs="Times New Roman"/>
          <w:b/>
        </w:rPr>
        <w:t xml:space="preserve">prawo do usunięcia - </w:t>
      </w:r>
      <w:r w:rsidRPr="00E55475">
        <w:rPr>
          <w:rFonts w:ascii="Times New Roman" w:hAnsi="Times New Roman" w:cs="Times New Roman"/>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AAE924C" w14:textId="3DBF45CE" w:rsidR="00845F14" w:rsidRDefault="00845F14" w:rsidP="00845F14">
      <w:pPr>
        <w:numPr>
          <w:ilvl w:val="0"/>
          <w:numId w:val="2"/>
        </w:numPr>
        <w:spacing w:after="0" w:line="276" w:lineRule="auto"/>
        <w:jc w:val="both"/>
        <w:rPr>
          <w:rFonts w:ascii="Times New Roman" w:hAnsi="Times New Roman" w:cs="Times New Roman"/>
        </w:rPr>
      </w:pPr>
      <w:r w:rsidRPr="00E55475">
        <w:rPr>
          <w:rStyle w:val="Pogrubienie"/>
          <w:rFonts w:ascii="Times New Roman" w:hAnsi="Times New Roman" w:cs="Times New Roman"/>
        </w:rPr>
        <w:t>prawo wniesienia sprzeciwu</w:t>
      </w:r>
      <w:r w:rsidRPr="00E55475">
        <w:rPr>
          <w:rFonts w:ascii="Times New Roman" w:hAnsi="Times New Roman" w:cs="Times New Roman"/>
          <w:b/>
        </w:rPr>
        <w:t xml:space="preserve"> - </w:t>
      </w:r>
      <w:r w:rsidRPr="00E55475">
        <w:rPr>
          <w:rFonts w:ascii="Times New Roman" w:hAnsi="Times New Roman" w:cs="Times New Roman"/>
        </w:rPr>
        <w:t>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DE5BFEF" w14:textId="77777777" w:rsidR="00E55475" w:rsidRPr="00E55475" w:rsidRDefault="00E55475" w:rsidP="00E55475">
      <w:pPr>
        <w:spacing w:after="0" w:line="276" w:lineRule="auto"/>
        <w:ind w:left="1070"/>
        <w:jc w:val="both"/>
        <w:rPr>
          <w:rFonts w:ascii="Times New Roman" w:hAnsi="Times New Roman" w:cs="Times New Roman"/>
        </w:rPr>
      </w:pPr>
    </w:p>
    <w:p w14:paraId="1BED74C1" w14:textId="02FC6501" w:rsidR="00E55475" w:rsidRPr="00E55475" w:rsidRDefault="00E55475" w:rsidP="00845F14">
      <w:pPr>
        <w:numPr>
          <w:ilvl w:val="0"/>
          <w:numId w:val="2"/>
        </w:numPr>
        <w:spacing w:after="0" w:line="276" w:lineRule="auto"/>
        <w:jc w:val="both"/>
        <w:rPr>
          <w:rFonts w:ascii="Times New Roman" w:hAnsi="Times New Roman" w:cs="Times New Roman"/>
        </w:rPr>
      </w:pPr>
      <w:r w:rsidRPr="00E55475">
        <w:rPr>
          <w:rFonts w:ascii="Times New Roman" w:hAnsi="Times New Roman" w:cs="Times New Roman"/>
        </w:rPr>
        <w:t>Pana/Pani dane osobowe nie będą przekazywane do państw spoza Europejskiego Obszaru Gospodarczego</w:t>
      </w:r>
    </w:p>
    <w:p w14:paraId="0DDECA58" w14:textId="77777777" w:rsidR="000460EE" w:rsidRPr="00E55475" w:rsidRDefault="000460EE"/>
    <w:sectPr w:rsidR="000460EE" w:rsidRPr="00E55475" w:rsidSect="003C235F">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95449"/>
    <w:multiLevelType w:val="multilevel"/>
    <w:tmpl w:val="91C251A0"/>
    <w:lvl w:ilvl="0">
      <w:start w:val="1"/>
      <w:numFmt w:val="decimal"/>
      <w:lvlText w:val="%1)"/>
      <w:lvlJc w:val="left"/>
      <w:pPr>
        <w:tabs>
          <w:tab w:val="num" w:pos="1070"/>
        </w:tabs>
        <w:ind w:left="1070" w:hanging="360"/>
      </w:pPr>
      <w:rPr>
        <w:rFonts w:hint="default"/>
        <w:b w:val="0"/>
        <w:sz w:val="20"/>
      </w:rPr>
    </w:lvl>
    <w:lvl w:ilvl="1">
      <w:start w:val="1"/>
      <w:numFmt w:val="bullet"/>
      <w:lvlText w:val=""/>
      <w:lvlJc w:val="left"/>
      <w:pPr>
        <w:tabs>
          <w:tab w:val="num" w:pos="1790"/>
        </w:tabs>
        <w:ind w:left="1790" w:hanging="360"/>
      </w:pPr>
      <w:rPr>
        <w:rFonts w:ascii="Symbol" w:hAnsi="Symbol" w:hint="default"/>
        <w:sz w:val="20"/>
      </w:rPr>
    </w:lvl>
    <w:lvl w:ilvl="2">
      <w:start w:val="1"/>
      <w:numFmt w:val="bullet"/>
      <w:lvlText w:val=""/>
      <w:lvlJc w:val="left"/>
      <w:pPr>
        <w:tabs>
          <w:tab w:val="num" w:pos="2510"/>
        </w:tabs>
        <w:ind w:left="2510" w:hanging="360"/>
      </w:pPr>
      <w:rPr>
        <w:rFonts w:ascii="Symbol" w:hAnsi="Symbol" w:hint="default"/>
        <w:sz w:val="20"/>
      </w:rPr>
    </w:lvl>
    <w:lvl w:ilvl="3">
      <w:start w:val="1"/>
      <w:numFmt w:val="bullet"/>
      <w:lvlText w:val=""/>
      <w:lvlJc w:val="left"/>
      <w:pPr>
        <w:tabs>
          <w:tab w:val="num" w:pos="3230"/>
        </w:tabs>
        <w:ind w:left="3230" w:hanging="360"/>
      </w:pPr>
      <w:rPr>
        <w:rFonts w:ascii="Symbol" w:hAnsi="Symbol" w:hint="default"/>
        <w:sz w:val="20"/>
      </w:rPr>
    </w:lvl>
    <w:lvl w:ilvl="4">
      <w:start w:val="1"/>
      <w:numFmt w:val="bullet"/>
      <w:lvlText w:val=""/>
      <w:lvlJc w:val="left"/>
      <w:pPr>
        <w:tabs>
          <w:tab w:val="num" w:pos="3950"/>
        </w:tabs>
        <w:ind w:left="3950" w:hanging="360"/>
      </w:pPr>
      <w:rPr>
        <w:rFonts w:ascii="Symbol" w:hAnsi="Symbol" w:hint="default"/>
        <w:sz w:val="20"/>
      </w:rPr>
    </w:lvl>
    <w:lvl w:ilvl="5">
      <w:start w:val="1"/>
      <w:numFmt w:val="bullet"/>
      <w:lvlText w:val=""/>
      <w:lvlJc w:val="left"/>
      <w:pPr>
        <w:tabs>
          <w:tab w:val="num" w:pos="4670"/>
        </w:tabs>
        <w:ind w:left="4670" w:hanging="360"/>
      </w:pPr>
      <w:rPr>
        <w:rFonts w:ascii="Symbol" w:hAnsi="Symbol" w:hint="default"/>
        <w:sz w:val="20"/>
      </w:rPr>
    </w:lvl>
    <w:lvl w:ilvl="6">
      <w:start w:val="1"/>
      <w:numFmt w:val="bullet"/>
      <w:lvlText w:val=""/>
      <w:lvlJc w:val="left"/>
      <w:pPr>
        <w:tabs>
          <w:tab w:val="num" w:pos="5390"/>
        </w:tabs>
        <w:ind w:left="5390" w:hanging="360"/>
      </w:pPr>
      <w:rPr>
        <w:rFonts w:ascii="Symbol" w:hAnsi="Symbol" w:hint="default"/>
        <w:sz w:val="20"/>
      </w:rPr>
    </w:lvl>
    <w:lvl w:ilvl="7">
      <w:start w:val="1"/>
      <w:numFmt w:val="bullet"/>
      <w:lvlText w:val=""/>
      <w:lvlJc w:val="left"/>
      <w:pPr>
        <w:tabs>
          <w:tab w:val="num" w:pos="6110"/>
        </w:tabs>
        <w:ind w:left="6110" w:hanging="360"/>
      </w:pPr>
      <w:rPr>
        <w:rFonts w:ascii="Symbol" w:hAnsi="Symbol" w:hint="default"/>
        <w:sz w:val="20"/>
      </w:rPr>
    </w:lvl>
    <w:lvl w:ilvl="8">
      <w:start w:val="1"/>
      <w:numFmt w:val="bullet"/>
      <w:lvlText w:val=""/>
      <w:lvlJc w:val="left"/>
      <w:pPr>
        <w:tabs>
          <w:tab w:val="num" w:pos="6830"/>
        </w:tabs>
        <w:ind w:left="6830" w:hanging="360"/>
      </w:pPr>
      <w:rPr>
        <w:rFonts w:ascii="Symbol" w:hAnsi="Symbol" w:hint="default"/>
        <w:sz w:val="20"/>
      </w:rPr>
    </w:lvl>
  </w:abstractNum>
  <w:abstractNum w:abstractNumId="1" w15:restartNumberingAfterBreak="0">
    <w:nsid w:val="2A1A6771"/>
    <w:multiLevelType w:val="hybridMultilevel"/>
    <w:tmpl w:val="4B0689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0CA6A0B"/>
    <w:multiLevelType w:val="hybridMultilevel"/>
    <w:tmpl w:val="F014B750"/>
    <w:lvl w:ilvl="0" w:tplc="6E1CB8FA">
      <w:start w:val="1"/>
      <w:numFmt w:val="bullet"/>
      <w:lvlText w:val=""/>
      <w:lvlJc w:val="left"/>
      <w:pPr>
        <w:ind w:left="1440" w:hanging="360"/>
      </w:pPr>
      <w:rPr>
        <w:rFonts w:ascii="Wingdings" w:hAnsi="Wingdings"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43265B7D"/>
    <w:multiLevelType w:val="hybridMultilevel"/>
    <w:tmpl w:val="C2AE3712"/>
    <w:lvl w:ilvl="0" w:tplc="FB8E0C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C47285"/>
    <w:multiLevelType w:val="hybridMultilevel"/>
    <w:tmpl w:val="46626C1E"/>
    <w:lvl w:ilvl="0" w:tplc="0415000B">
      <w:start w:val="1"/>
      <w:numFmt w:val="bullet"/>
      <w:lvlText w:val=""/>
      <w:lvlJc w:val="left"/>
      <w:pPr>
        <w:ind w:left="1353" w:hanging="360"/>
      </w:pPr>
      <w:rPr>
        <w:rFonts w:ascii="Wingdings" w:hAnsi="Wingdings"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5" w15:restartNumberingAfterBreak="0">
    <w:nsid w:val="7E531192"/>
    <w:multiLevelType w:val="hybridMultilevel"/>
    <w:tmpl w:val="B0AE81D4"/>
    <w:lvl w:ilvl="0" w:tplc="0D02443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EE"/>
    <w:rsid w:val="000460EE"/>
    <w:rsid w:val="003C235F"/>
    <w:rsid w:val="00845F14"/>
    <w:rsid w:val="008B2903"/>
    <w:rsid w:val="00D128DA"/>
    <w:rsid w:val="00D327EC"/>
    <w:rsid w:val="00E55475"/>
    <w:rsid w:val="00FC5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8A52"/>
  <w15:chartTrackingRefBased/>
  <w15:docId w15:val="{9CF576EF-EF5C-42F1-A882-2C296A5C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5F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5F14"/>
    <w:pPr>
      <w:ind w:left="720"/>
      <w:contextualSpacing/>
    </w:pPr>
  </w:style>
  <w:style w:type="character" w:styleId="Hipercze">
    <w:name w:val="Hyperlink"/>
    <w:basedOn w:val="Domylnaczcionkaakapitu"/>
    <w:uiPriority w:val="99"/>
    <w:unhideWhenUsed/>
    <w:rsid w:val="00845F14"/>
    <w:rPr>
      <w:color w:val="0000FF"/>
      <w:u w:val="single"/>
    </w:rPr>
  </w:style>
  <w:style w:type="character" w:styleId="Pogrubienie">
    <w:name w:val="Strong"/>
    <w:basedOn w:val="Domylnaczcionkaakapitu"/>
    <w:uiPriority w:val="22"/>
    <w:qFormat/>
    <w:rsid w:val="00845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3865</Characters>
  <Application>Microsoft Office Word</Application>
  <DocSecurity>4</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Magda Dawidowska</cp:lastModifiedBy>
  <cp:revision>2</cp:revision>
  <dcterms:created xsi:type="dcterms:W3CDTF">2020-02-10T13:45:00Z</dcterms:created>
  <dcterms:modified xsi:type="dcterms:W3CDTF">2020-02-10T13:45:00Z</dcterms:modified>
</cp:coreProperties>
</file>